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AC" w:rsidRDefault="00D66DAC" w:rsidP="00216FD1">
      <w:bookmarkStart w:id="0" w:name="_GoBack"/>
      <w:bookmarkEnd w:id="0"/>
      <w:r>
        <w:t xml:space="preserve">Date: </w:t>
      </w:r>
      <w:r w:rsidR="00B60F51">
        <w:rPr>
          <w:b/>
        </w:rPr>
        <w:t>Oct</w:t>
      </w:r>
      <w:r w:rsidRPr="00D66DAC">
        <w:rPr>
          <w:b/>
        </w:rPr>
        <w:t xml:space="preserve">. </w:t>
      </w:r>
      <w:r w:rsidR="00476BBE">
        <w:rPr>
          <w:b/>
        </w:rPr>
        <w:t>24</w:t>
      </w:r>
      <w:r w:rsidRPr="00D66DAC">
        <w:rPr>
          <w:b/>
        </w:rPr>
        <w:t>, 2014</w:t>
      </w:r>
    </w:p>
    <w:p w:rsidR="00220A91" w:rsidRDefault="00220A91" w:rsidP="00216FD1">
      <w:r>
        <w:t xml:space="preserve">From: </w:t>
      </w:r>
      <w:r w:rsidRPr="00D66DAC">
        <w:rPr>
          <w:b/>
        </w:rPr>
        <w:t>Small Cell Forum</w:t>
      </w:r>
    </w:p>
    <w:p w:rsidR="00D66DAC" w:rsidRDefault="00D66DAC" w:rsidP="00216FD1">
      <w:r>
        <w:t xml:space="preserve">To: </w:t>
      </w:r>
      <w:r w:rsidRPr="00D66DAC">
        <w:rPr>
          <w:b/>
        </w:rPr>
        <w:t>3GPP SA3 LI, ATIS</w:t>
      </w:r>
      <w:r w:rsidR="00AE234E">
        <w:rPr>
          <w:b/>
        </w:rPr>
        <w:t xml:space="preserve"> WTSC LI, ETSI TC LI, TIA TR45.8</w:t>
      </w:r>
      <w:r w:rsidRPr="00D66DAC">
        <w:rPr>
          <w:b/>
        </w:rPr>
        <w:t xml:space="preserve"> LIG</w:t>
      </w:r>
    </w:p>
    <w:p w:rsidR="00216FD1" w:rsidRDefault="00D66DAC" w:rsidP="00216FD1">
      <w:pPr>
        <w:rPr>
          <w:b/>
        </w:rPr>
      </w:pPr>
      <w:r>
        <w:t xml:space="preserve">Liaison Subject: </w:t>
      </w:r>
      <w:r w:rsidR="003A2CFB">
        <w:rPr>
          <w:b/>
        </w:rPr>
        <w:t xml:space="preserve">Requirements </w:t>
      </w:r>
      <w:r w:rsidR="00216FD1" w:rsidRPr="00D66DAC">
        <w:rPr>
          <w:b/>
        </w:rPr>
        <w:t xml:space="preserve">for Small Cell </w:t>
      </w:r>
      <w:r w:rsidR="00CC6B9B">
        <w:rPr>
          <w:b/>
        </w:rPr>
        <w:t>Traffic O</w:t>
      </w:r>
      <w:r w:rsidR="00FB51DA">
        <w:rPr>
          <w:b/>
        </w:rPr>
        <w:t xml:space="preserve">ffload </w:t>
      </w:r>
      <w:r w:rsidR="00CC6B9B">
        <w:rPr>
          <w:b/>
        </w:rPr>
        <w:t>L</w:t>
      </w:r>
      <w:r w:rsidR="00216FD1" w:rsidRPr="00D66DAC">
        <w:rPr>
          <w:b/>
        </w:rPr>
        <w:t xml:space="preserve">awful </w:t>
      </w:r>
      <w:r w:rsidR="00CC6B9B">
        <w:rPr>
          <w:b/>
        </w:rPr>
        <w:t>I</w:t>
      </w:r>
      <w:r w:rsidR="00216FD1" w:rsidRPr="00D66DAC">
        <w:rPr>
          <w:b/>
        </w:rPr>
        <w:t xml:space="preserve">nterception </w:t>
      </w:r>
      <w:r w:rsidR="00CC6B9B">
        <w:rPr>
          <w:b/>
        </w:rPr>
        <w:t>C</w:t>
      </w:r>
      <w:r w:rsidR="00216FD1" w:rsidRPr="00D66DAC">
        <w:rPr>
          <w:b/>
        </w:rPr>
        <w:t>ompliance</w:t>
      </w:r>
    </w:p>
    <w:p w:rsidR="00A34D42" w:rsidRDefault="00A34D42" w:rsidP="00A34D42">
      <w:pPr>
        <w:spacing w:after="0"/>
        <w:rPr>
          <w:u w:val="single"/>
        </w:rPr>
      </w:pPr>
    </w:p>
    <w:p w:rsidR="00F85F39" w:rsidRPr="001A549B" w:rsidRDefault="001A549B" w:rsidP="001A549B">
      <w:pPr>
        <w:rPr>
          <w:u w:val="single"/>
        </w:rPr>
      </w:pPr>
      <w:r w:rsidRPr="001A549B">
        <w:rPr>
          <w:u w:val="single"/>
        </w:rPr>
        <w:t>Introduction</w:t>
      </w:r>
    </w:p>
    <w:p w:rsidR="00255DEB" w:rsidRDefault="00D66DAC" w:rsidP="00216FD1">
      <w:r>
        <w:t>The Small Cell Forum (SCF</w:t>
      </w:r>
      <w:r w:rsidR="001B170C">
        <w:t xml:space="preserve">) has studied various </w:t>
      </w:r>
      <w:r>
        <w:t xml:space="preserve">methods for providing for lawful interception of communications to and from mobile users who are </w:t>
      </w:r>
      <w:r w:rsidR="001B170C">
        <w:t xml:space="preserve">targets of interception, </w:t>
      </w:r>
      <w:r>
        <w:t>served by a small cel</w:t>
      </w:r>
      <w:r w:rsidR="00E87110">
        <w:t>l</w:t>
      </w:r>
      <w:r w:rsidR="001B170C">
        <w:t>, and whose traffic is destined to be offloaded from the mobile network operator’s core network</w:t>
      </w:r>
      <w:r w:rsidR="00E87110">
        <w:t xml:space="preserve">. There are two capabilities often associated </w:t>
      </w:r>
      <w:r w:rsidR="009739E0">
        <w:t xml:space="preserve">with </w:t>
      </w:r>
      <w:r w:rsidR="00E87110">
        <w:t>(but not exclusive</w:t>
      </w:r>
      <w:r w:rsidR="009739E0">
        <w:t xml:space="preserve"> to) </w:t>
      </w:r>
      <w:r w:rsidR="00E87110">
        <w:t xml:space="preserve">small cells that have proven particularly problematic for lawful intercept: Local IP Access (LIPA) and Selected IP Traffic Offload (SIPTO). </w:t>
      </w:r>
      <w:r w:rsidR="009F4ABC">
        <w:t xml:space="preserve">Both of these capabilities </w:t>
      </w:r>
      <w:r w:rsidR="007C0858">
        <w:t xml:space="preserve">provide offload efficiency by </w:t>
      </w:r>
      <w:r w:rsidR="009F4ABC">
        <w:t>allow</w:t>
      </w:r>
      <w:r w:rsidR="007C0858">
        <w:t>ing</w:t>
      </w:r>
      <w:r w:rsidR="009F4ABC">
        <w:t xml:space="preserve"> some traff</w:t>
      </w:r>
      <w:r w:rsidR="00255DEB">
        <w:t xml:space="preserve">ic </w:t>
      </w:r>
      <w:r w:rsidR="007C0858">
        <w:t xml:space="preserve">to be </w:t>
      </w:r>
      <w:r w:rsidR="00255DEB">
        <w:t>offload</w:t>
      </w:r>
      <w:r w:rsidR="007C0858">
        <w:t>ed</w:t>
      </w:r>
      <w:r w:rsidR="00255DEB">
        <w:t xml:space="preserve"> from the mobile </w:t>
      </w:r>
      <w:r w:rsidR="009F4ABC">
        <w:t xml:space="preserve">network operator’s </w:t>
      </w:r>
      <w:r w:rsidR="00255DEB">
        <w:t xml:space="preserve">core </w:t>
      </w:r>
      <w:r w:rsidR="009F4ABC">
        <w:t>network</w:t>
      </w:r>
      <w:r w:rsidR="007C0858">
        <w:t>.  M</w:t>
      </w:r>
      <w:r w:rsidR="003F4F66">
        <w:t xml:space="preserve">obile operators have an incentive to figure out how lawful intercept of offloaded traffic can be achieved. </w:t>
      </w:r>
    </w:p>
    <w:p w:rsidR="00BA610E" w:rsidRDefault="00F85F39" w:rsidP="00216FD1">
      <w:r>
        <w:t xml:space="preserve">The </w:t>
      </w:r>
      <w:r w:rsidR="00CB5C0B">
        <w:t xml:space="preserve">SCF </w:t>
      </w:r>
      <w:r>
        <w:t xml:space="preserve">would like to encourage standardized </w:t>
      </w:r>
      <w:r w:rsidR="00216FD1">
        <w:t>solution</w:t>
      </w:r>
      <w:r>
        <w:t xml:space="preserve">(s) to allow mobile operators to comply </w:t>
      </w:r>
      <w:r w:rsidR="00216FD1">
        <w:t xml:space="preserve">with lawful interception requirements </w:t>
      </w:r>
      <w:r>
        <w:t xml:space="preserve">for small cell traffic offload and </w:t>
      </w:r>
      <w:r w:rsidR="00216FD1">
        <w:t>to ensure small cell and other network equipment manufacturers can develop and sup</w:t>
      </w:r>
      <w:r>
        <w:t xml:space="preserve">ply </w:t>
      </w:r>
      <w:r w:rsidR="007C0858">
        <w:t xml:space="preserve">interoperable </w:t>
      </w:r>
      <w:r>
        <w:t xml:space="preserve">equipment that allows mobile operators to </w:t>
      </w:r>
      <w:r w:rsidR="00216FD1">
        <w:t xml:space="preserve">comply </w:t>
      </w:r>
      <w:r w:rsidR="007C0858">
        <w:t xml:space="preserve">with the LI mandate </w:t>
      </w:r>
      <w:r w:rsidR="00216FD1">
        <w:t xml:space="preserve">in a secure manner. </w:t>
      </w:r>
    </w:p>
    <w:p w:rsidR="00BA610E" w:rsidRDefault="00BA610E" w:rsidP="00A34D42">
      <w:pPr>
        <w:spacing w:after="0"/>
      </w:pPr>
    </w:p>
    <w:p w:rsidR="001A549B" w:rsidRPr="001A549B" w:rsidRDefault="001A549B" w:rsidP="00216FD1">
      <w:pPr>
        <w:rPr>
          <w:u w:val="single"/>
        </w:rPr>
      </w:pPr>
      <w:r w:rsidRPr="001A549B">
        <w:rPr>
          <w:u w:val="single"/>
        </w:rPr>
        <w:t>Acknowledgement of Existing Standards Development Organization (SDO) work in this area</w:t>
      </w:r>
    </w:p>
    <w:p w:rsidR="00BA610E" w:rsidRDefault="00BA610E" w:rsidP="00216FD1">
      <w:r>
        <w:t>Contributio</w:t>
      </w:r>
      <w:r w:rsidR="00C35CDB">
        <w:t xml:space="preserve">ns have been submitted </w:t>
      </w:r>
      <w:r>
        <w:t xml:space="preserve">to 3GPP SA3 LI </w:t>
      </w:r>
      <w:r w:rsidR="00B83CE2">
        <w:t xml:space="preserve">&amp; ETSI TC LI </w:t>
      </w:r>
      <w:r>
        <w:t>on the subject of lawful intercept for traffic offload (e.g</w:t>
      </w:r>
      <w:r w:rsidR="00A34D42">
        <w:t>.</w:t>
      </w:r>
      <w:r>
        <w:t>, most recently, SA3 LI 14 116).  3GPP standards already include support for a Local Gateway (LGW)</w:t>
      </w:r>
      <w:r w:rsidR="00C35CDB">
        <w:t xml:space="preserve"> between a LAN containing a small cell and a mobile operator’s core network</w:t>
      </w:r>
      <w:r w:rsidR="00082F81">
        <w:t>; however, lawful intercept solutions have not yet been developed to support traffic offload with the LGW</w:t>
      </w:r>
      <w:r w:rsidR="00B83CE2" w:rsidRPr="00B83CE2">
        <w:t xml:space="preserve"> </w:t>
      </w:r>
      <w:r w:rsidR="00B83CE2">
        <w:t>(e.g. the contribution noted above references a localized Converged Gateway (CGW</w:t>
      </w:r>
      <w:r w:rsidR="002E67C9">
        <w:t xml:space="preserve">) </w:t>
      </w:r>
      <w:r w:rsidR="00B83CE2">
        <w:t xml:space="preserve">which is a superset of an LGW that is meant to handle traffic from small cells that support integrated cellular and WiFi radios). </w:t>
      </w:r>
      <w:r w:rsidR="00C35CDB">
        <w:t xml:space="preserve"> </w:t>
      </w:r>
    </w:p>
    <w:p w:rsidR="00C56A78" w:rsidRDefault="00FF36D7" w:rsidP="00216FD1">
      <w:r>
        <w:t xml:space="preserve">The SCF understands that a LGW/CGW solution may be standardized and used by some operators; however, the SCF does not </w:t>
      </w:r>
      <w:r w:rsidR="00216FD1">
        <w:t xml:space="preserve">assume that </w:t>
      </w:r>
      <w:r>
        <w:t xml:space="preserve">all operators will want to support the LGW/CGW solution and therefore desires a </w:t>
      </w:r>
      <w:r w:rsidR="00B83CE2">
        <w:t xml:space="preserve">more general </w:t>
      </w:r>
      <w:r>
        <w:t xml:space="preserve">standardized solution </w:t>
      </w:r>
      <w:r w:rsidR="00B83CE2">
        <w:t xml:space="preserve">that also </w:t>
      </w:r>
      <w:r>
        <w:t>support</w:t>
      </w:r>
      <w:r w:rsidR="00B83CE2">
        <w:t>s</w:t>
      </w:r>
      <w:r>
        <w:t xml:space="preserve"> cases in which no LGW/CGW is associated with a small cell.</w:t>
      </w:r>
    </w:p>
    <w:p w:rsidR="002E67C9" w:rsidRPr="00A34D42" w:rsidRDefault="002E67C9" w:rsidP="00216FD1">
      <w:pPr>
        <w:rPr>
          <w:b/>
        </w:rPr>
      </w:pPr>
    </w:p>
    <w:p w:rsidR="001A549B" w:rsidRPr="001A549B" w:rsidRDefault="00FB51DA" w:rsidP="00216FD1">
      <w:pPr>
        <w:rPr>
          <w:b/>
          <w:u w:val="single"/>
        </w:rPr>
      </w:pPr>
      <w:r>
        <w:rPr>
          <w:b/>
          <w:u w:val="single"/>
        </w:rPr>
        <w:t>Traffic Offload LI Requirements</w:t>
      </w:r>
      <w:r w:rsidR="00D06424">
        <w:rPr>
          <w:b/>
          <w:u w:val="single"/>
        </w:rPr>
        <w:t xml:space="preserve"> </w:t>
      </w:r>
      <w:r w:rsidR="001A549B" w:rsidRPr="001A549B">
        <w:rPr>
          <w:b/>
          <w:u w:val="single"/>
        </w:rPr>
        <w:t>and Resulting Issues</w:t>
      </w:r>
    </w:p>
    <w:p w:rsidR="001A549B" w:rsidRDefault="001A549B" w:rsidP="001A549B">
      <w:pPr>
        <w:rPr>
          <w:b/>
          <w:i/>
        </w:rPr>
      </w:pPr>
      <w:r w:rsidRPr="00FF36D7">
        <w:rPr>
          <w:b/>
          <w:i/>
        </w:rPr>
        <w:t xml:space="preserve">The SCF is interested in an LI traffic offload </w:t>
      </w:r>
      <w:r w:rsidR="00230A83">
        <w:rPr>
          <w:b/>
          <w:i/>
        </w:rPr>
        <w:t xml:space="preserve">mechanism </w:t>
      </w:r>
      <w:r w:rsidRPr="00FF36D7">
        <w:rPr>
          <w:b/>
          <w:i/>
        </w:rPr>
        <w:t xml:space="preserve">in which </w:t>
      </w:r>
      <w:r>
        <w:rPr>
          <w:b/>
          <w:i/>
        </w:rPr>
        <w:t>an LI capability known as an Intercept Access Point (IAP)</w:t>
      </w:r>
      <w:r w:rsidR="00804126">
        <w:rPr>
          <w:b/>
          <w:i/>
        </w:rPr>
        <w:t xml:space="preserve"> can be contained in </w:t>
      </w:r>
      <w:r w:rsidR="00804126" w:rsidRPr="00FF36D7">
        <w:rPr>
          <w:b/>
          <w:i/>
        </w:rPr>
        <w:t>the small cel</w:t>
      </w:r>
      <w:r w:rsidR="00804126">
        <w:rPr>
          <w:b/>
          <w:i/>
        </w:rPr>
        <w:t>l itself</w:t>
      </w:r>
      <w:r>
        <w:rPr>
          <w:b/>
          <w:i/>
        </w:rPr>
        <w:t xml:space="preserve">. </w:t>
      </w:r>
    </w:p>
    <w:p w:rsidR="00643FDE" w:rsidRDefault="00C56A78" w:rsidP="00216FD1">
      <w:r w:rsidRPr="00C56A78">
        <w:lastRenderedPageBreak/>
        <w:t xml:space="preserve">There </w:t>
      </w:r>
      <w:r>
        <w:t xml:space="preserve">are a number of issues that arise when an </w:t>
      </w:r>
      <w:r w:rsidR="001A549B">
        <w:t>IAP</w:t>
      </w:r>
      <w:r>
        <w:t xml:space="preserve"> is to be incorporated into a small cell. </w:t>
      </w:r>
      <w:r w:rsidR="00216FD1">
        <w:t>The concept o</w:t>
      </w:r>
      <w:r w:rsidR="0066211C">
        <w:t>f a Quality of LI Service</w:t>
      </w:r>
      <w:r w:rsidR="00216FD1">
        <w:t xml:space="preserve"> (QoLIS)</w:t>
      </w:r>
      <w:r w:rsidR="0066211C">
        <w:t xml:space="preserve"> arises</w:t>
      </w:r>
      <w:r w:rsidR="002B5B42">
        <w:t>, as the user-provided backhaul for the small cell must now carry user traffic as well as intercepted traffic destined for law enforcement</w:t>
      </w:r>
      <w:r w:rsidR="00D9459F">
        <w:t>. For example, it may not be feasible</w:t>
      </w:r>
      <w:r w:rsidR="00216FD1">
        <w:t xml:space="preserve"> to b</w:t>
      </w:r>
      <w:r>
        <w:t xml:space="preserve">ackhaul </w:t>
      </w:r>
      <w:r w:rsidR="00D9459F">
        <w:t xml:space="preserve">a </w:t>
      </w:r>
      <w:r>
        <w:t>2Mb</w:t>
      </w:r>
      <w:r w:rsidR="00D9459F">
        <w:t>ps</w:t>
      </w:r>
      <w:r>
        <w:t xml:space="preserve"> video in a 5Mb</w:t>
      </w:r>
      <w:r w:rsidR="00D9459F">
        <w:t>ps</w:t>
      </w:r>
      <w:r>
        <w:t xml:space="preserve"> </w:t>
      </w:r>
      <w:r w:rsidR="00D9459F">
        <w:t xml:space="preserve">backhaul </w:t>
      </w:r>
      <w:r>
        <w:t>link</w:t>
      </w:r>
      <w:r w:rsidR="00D9459F">
        <w:t xml:space="preserve">.  </w:t>
      </w:r>
      <w:r w:rsidR="00804126">
        <w:t xml:space="preserve">This may require </w:t>
      </w:r>
      <w:r w:rsidR="0095298F">
        <w:t xml:space="preserve">operators </w:t>
      </w:r>
      <w:r w:rsidR="00804126">
        <w:t xml:space="preserve">to support a </w:t>
      </w:r>
      <w:r w:rsidR="0095298F">
        <w:t xml:space="preserve">capability to prioritize the collection of CS voice over PS data </w:t>
      </w:r>
      <w:r w:rsidR="008E5AB9">
        <w:t>at a small cell IAP</w:t>
      </w:r>
      <w:r w:rsidR="0095298F">
        <w:t>, o</w:t>
      </w:r>
      <w:r w:rsidR="00216FD1">
        <w:t>r in extreme cases</w:t>
      </w:r>
      <w:r w:rsidR="0095298F">
        <w:t>,</w:t>
      </w:r>
      <w:r w:rsidR="00216FD1">
        <w:t xml:space="preserve"> </w:t>
      </w:r>
      <w:r w:rsidR="00804126">
        <w:t xml:space="preserve">limit data collection to metadata only.  </w:t>
      </w:r>
      <w:r w:rsidR="008E5AB9">
        <w:t xml:space="preserve">These questions will need to be answered by operators and law enforcement </w:t>
      </w:r>
      <w:r w:rsidR="00804126" w:rsidRPr="00230A83">
        <w:t>agencies</w:t>
      </w:r>
      <w:r w:rsidR="00804126">
        <w:t xml:space="preserve"> </w:t>
      </w:r>
      <w:r w:rsidR="008E5AB9">
        <w:t xml:space="preserve">participating in the SDOs. </w:t>
      </w:r>
    </w:p>
    <w:p w:rsidR="0001626C" w:rsidRDefault="00BE5E31" w:rsidP="00216FD1">
      <w:pPr>
        <w:rPr>
          <w:color w:val="000000" w:themeColor="text1"/>
        </w:rPr>
      </w:pPr>
      <w:r>
        <w:rPr>
          <w:color w:val="000000" w:themeColor="text1"/>
        </w:rPr>
        <w:t>A</w:t>
      </w:r>
      <w:r w:rsidR="00CD444D" w:rsidRPr="00D3375A">
        <w:rPr>
          <w:color w:val="000000" w:themeColor="text1"/>
        </w:rPr>
        <w:t xml:space="preserve">t least </w:t>
      </w:r>
      <w:r w:rsidR="00827141">
        <w:rPr>
          <w:color w:val="000000" w:themeColor="text1"/>
        </w:rPr>
        <w:t>four</w:t>
      </w:r>
      <w:r w:rsidR="00CD444D" w:rsidRPr="00D3375A">
        <w:rPr>
          <w:color w:val="000000" w:themeColor="text1"/>
        </w:rPr>
        <w:t xml:space="preserve"> </w:t>
      </w:r>
      <w:r w:rsidR="0064619B">
        <w:rPr>
          <w:color w:val="000000" w:themeColor="text1"/>
        </w:rPr>
        <w:t xml:space="preserve">traffic routing </w:t>
      </w:r>
      <w:r w:rsidR="002F1874">
        <w:rPr>
          <w:color w:val="000000" w:themeColor="text1"/>
        </w:rPr>
        <w:t>possibilities ex</w:t>
      </w:r>
      <w:r w:rsidR="00B52C78">
        <w:rPr>
          <w:color w:val="000000" w:themeColor="text1"/>
        </w:rPr>
        <w:t>ist for LI</w:t>
      </w:r>
      <w:r w:rsidR="002F1874">
        <w:rPr>
          <w:color w:val="000000" w:themeColor="text1"/>
        </w:rPr>
        <w:t>,</w:t>
      </w:r>
      <w:r w:rsidR="00CD444D" w:rsidRPr="00D3375A">
        <w:rPr>
          <w:color w:val="000000" w:themeColor="text1"/>
        </w:rPr>
        <w:t xml:space="preserve"> when an IAP is placed into a small cell</w:t>
      </w:r>
      <w:r w:rsidR="00B52C78">
        <w:rPr>
          <w:color w:val="000000" w:themeColor="text1"/>
        </w:rPr>
        <w:t>, leading to possible functional requirements on the IAP</w:t>
      </w:r>
      <w:r w:rsidR="00CD444D" w:rsidRPr="00D3375A">
        <w:rPr>
          <w:color w:val="000000" w:themeColor="text1"/>
        </w:rPr>
        <w:t xml:space="preserve">: </w:t>
      </w:r>
    </w:p>
    <w:p w:rsidR="0001626C" w:rsidRDefault="00CD444D" w:rsidP="0001626C">
      <w:pPr>
        <w:pStyle w:val="ListParagraph"/>
        <w:numPr>
          <w:ilvl w:val="0"/>
          <w:numId w:val="2"/>
        </w:numPr>
        <w:rPr>
          <w:color w:val="000000" w:themeColor="text1"/>
        </w:rPr>
      </w:pPr>
      <w:r w:rsidRPr="0001626C">
        <w:rPr>
          <w:color w:val="000000" w:themeColor="text1"/>
        </w:rPr>
        <w:t xml:space="preserve">the small cell </w:t>
      </w:r>
      <w:r w:rsidR="00D3375A" w:rsidRPr="0001626C">
        <w:rPr>
          <w:color w:val="000000" w:themeColor="text1"/>
        </w:rPr>
        <w:t xml:space="preserve">IAP </w:t>
      </w:r>
      <w:r w:rsidRPr="0001626C">
        <w:rPr>
          <w:color w:val="000000" w:themeColor="text1"/>
        </w:rPr>
        <w:t>offloads traffic directly to the internet</w:t>
      </w:r>
      <w:r w:rsidR="008432C9" w:rsidRPr="0001626C">
        <w:rPr>
          <w:color w:val="000000" w:themeColor="text1"/>
        </w:rPr>
        <w:t xml:space="preserve">, but </w:t>
      </w:r>
      <w:r w:rsidR="00D3375A" w:rsidRPr="0001626C">
        <w:rPr>
          <w:color w:val="000000" w:themeColor="text1"/>
        </w:rPr>
        <w:t xml:space="preserve">copies </w:t>
      </w:r>
      <w:r w:rsidR="008432C9" w:rsidRPr="0001626C">
        <w:rPr>
          <w:color w:val="000000" w:themeColor="text1"/>
        </w:rPr>
        <w:t xml:space="preserve">and routes it </w:t>
      </w:r>
      <w:r w:rsidR="00D3375A" w:rsidRPr="0001626C">
        <w:rPr>
          <w:color w:val="000000" w:themeColor="text1"/>
        </w:rPr>
        <w:t xml:space="preserve">to law enforcement </w:t>
      </w:r>
      <w:r w:rsidR="007D2CF8" w:rsidRPr="0001626C">
        <w:rPr>
          <w:color w:val="000000" w:themeColor="text1"/>
        </w:rPr>
        <w:t xml:space="preserve">onto the </w:t>
      </w:r>
      <w:r w:rsidR="00D3375A" w:rsidRPr="0001626C">
        <w:rPr>
          <w:color w:val="000000" w:themeColor="text1"/>
        </w:rPr>
        <w:t xml:space="preserve">same </w:t>
      </w:r>
      <w:r w:rsidR="007D2CF8" w:rsidRPr="0001626C">
        <w:rPr>
          <w:color w:val="000000" w:themeColor="text1"/>
        </w:rPr>
        <w:t>backhaul</w:t>
      </w:r>
      <w:r w:rsidR="0001626C" w:rsidRPr="0001626C">
        <w:rPr>
          <w:color w:val="000000" w:themeColor="text1"/>
        </w:rPr>
        <w:t>,</w:t>
      </w:r>
    </w:p>
    <w:p w:rsidR="0001626C" w:rsidRDefault="00CD444D" w:rsidP="00216FD1">
      <w:pPr>
        <w:pStyle w:val="ListParagraph"/>
        <w:numPr>
          <w:ilvl w:val="0"/>
          <w:numId w:val="2"/>
        </w:numPr>
        <w:rPr>
          <w:color w:val="000000" w:themeColor="text1"/>
        </w:rPr>
      </w:pPr>
      <w:r w:rsidRPr="0001626C">
        <w:rPr>
          <w:color w:val="000000" w:themeColor="text1"/>
        </w:rPr>
        <w:t xml:space="preserve">the small cell </w:t>
      </w:r>
      <w:r w:rsidR="00D3375A" w:rsidRPr="0001626C">
        <w:rPr>
          <w:color w:val="000000" w:themeColor="text1"/>
        </w:rPr>
        <w:t xml:space="preserve">IAP </w:t>
      </w:r>
      <w:r w:rsidRPr="0001626C">
        <w:rPr>
          <w:color w:val="000000" w:themeColor="text1"/>
        </w:rPr>
        <w:t xml:space="preserve">offloads traffic </w:t>
      </w:r>
      <w:r w:rsidR="008432C9" w:rsidRPr="0001626C">
        <w:rPr>
          <w:color w:val="000000" w:themeColor="text1"/>
        </w:rPr>
        <w:t>towards</w:t>
      </w:r>
      <w:r w:rsidRPr="0001626C">
        <w:rPr>
          <w:color w:val="000000" w:themeColor="text1"/>
        </w:rPr>
        <w:t xml:space="preserve"> the internet </w:t>
      </w:r>
      <w:r w:rsidR="00D3375A" w:rsidRPr="0001626C">
        <w:rPr>
          <w:color w:val="000000" w:themeColor="text1"/>
        </w:rPr>
        <w:t>but addresse</w:t>
      </w:r>
      <w:r w:rsidR="008432C9" w:rsidRPr="0001626C">
        <w:rPr>
          <w:color w:val="000000" w:themeColor="text1"/>
        </w:rPr>
        <w:t xml:space="preserve">s it </w:t>
      </w:r>
      <w:r w:rsidR="00D3375A" w:rsidRPr="0001626C">
        <w:rPr>
          <w:color w:val="000000" w:themeColor="text1"/>
        </w:rPr>
        <w:t xml:space="preserve"> in some special </w:t>
      </w:r>
      <w:r w:rsidRPr="0001626C">
        <w:rPr>
          <w:color w:val="000000" w:themeColor="text1"/>
        </w:rPr>
        <w:t>way</w:t>
      </w:r>
      <w:r w:rsidR="00986F1B" w:rsidRPr="0001626C">
        <w:rPr>
          <w:color w:val="000000" w:themeColor="text1"/>
        </w:rPr>
        <w:t xml:space="preserve"> (e.g. encapsulation)</w:t>
      </w:r>
      <w:r w:rsidR="008432C9" w:rsidRPr="0001626C">
        <w:rPr>
          <w:color w:val="000000" w:themeColor="text1"/>
        </w:rPr>
        <w:t>, such</w:t>
      </w:r>
      <w:r w:rsidRPr="0001626C">
        <w:rPr>
          <w:color w:val="000000" w:themeColor="text1"/>
        </w:rPr>
        <w:t xml:space="preserve"> that the traffic will be routed back to the core network for intercept processing</w:t>
      </w:r>
      <w:r w:rsidR="00D3375A" w:rsidRPr="0001626C">
        <w:rPr>
          <w:color w:val="000000" w:themeColor="text1"/>
        </w:rPr>
        <w:t xml:space="preserve"> before being forwarded to the internet</w:t>
      </w:r>
      <w:r w:rsidR="0064619B" w:rsidRPr="0001626C">
        <w:rPr>
          <w:color w:val="000000" w:themeColor="text1"/>
        </w:rPr>
        <w:t xml:space="preserve"> (in this option, there is no copying of intercepted traffic onto the backhaul)</w:t>
      </w:r>
    </w:p>
    <w:p w:rsidR="0001626C" w:rsidRDefault="0064619B" w:rsidP="00216FD1">
      <w:pPr>
        <w:pStyle w:val="ListParagraph"/>
        <w:numPr>
          <w:ilvl w:val="0"/>
          <w:numId w:val="2"/>
        </w:numPr>
        <w:rPr>
          <w:color w:val="000000" w:themeColor="text1"/>
        </w:rPr>
      </w:pPr>
      <w:r w:rsidRPr="0001626C">
        <w:rPr>
          <w:color w:val="000000" w:themeColor="text1"/>
        </w:rPr>
        <w:t>the small cell IAP sends all traffic destined for interception to the operator core network for intercept processing instead of offloading to the internet</w:t>
      </w:r>
      <w:r w:rsidR="0001626C" w:rsidRPr="0001626C">
        <w:rPr>
          <w:color w:val="000000" w:themeColor="text1"/>
        </w:rPr>
        <w:t>, and</w:t>
      </w:r>
    </w:p>
    <w:p w:rsidR="00EA25B0" w:rsidRDefault="00827141" w:rsidP="00216FD1">
      <w:pPr>
        <w:pStyle w:val="ListParagraph"/>
        <w:numPr>
          <w:ilvl w:val="0"/>
          <w:numId w:val="2"/>
        </w:numPr>
        <w:rPr>
          <w:color w:val="000000" w:themeColor="text1"/>
        </w:rPr>
      </w:pPr>
      <w:proofErr w:type="gramStart"/>
      <w:r w:rsidRPr="0001626C">
        <w:rPr>
          <w:color w:val="000000" w:themeColor="text1"/>
        </w:rPr>
        <w:t>the</w:t>
      </w:r>
      <w:proofErr w:type="gramEnd"/>
      <w:r w:rsidRPr="0001626C">
        <w:rPr>
          <w:color w:val="000000" w:themeColor="text1"/>
        </w:rPr>
        <w:t xml:space="preserve"> small cell </w:t>
      </w:r>
      <w:r w:rsidR="00790258" w:rsidRPr="0001626C">
        <w:rPr>
          <w:color w:val="000000" w:themeColor="text1"/>
        </w:rPr>
        <w:t xml:space="preserve">IAP </w:t>
      </w:r>
      <w:r w:rsidR="002F1874" w:rsidRPr="0001626C">
        <w:rPr>
          <w:color w:val="000000" w:themeColor="text1"/>
        </w:rPr>
        <w:t xml:space="preserve">identifies traffic that does not require interception, for example, local traffic within an enterprise, and </w:t>
      </w:r>
      <w:r w:rsidR="00790258" w:rsidRPr="0001626C">
        <w:rPr>
          <w:color w:val="000000" w:themeColor="text1"/>
        </w:rPr>
        <w:t xml:space="preserve">offloads </w:t>
      </w:r>
      <w:r w:rsidR="002F1874" w:rsidRPr="0001626C">
        <w:rPr>
          <w:color w:val="000000" w:themeColor="text1"/>
        </w:rPr>
        <w:t>such</w:t>
      </w:r>
      <w:r w:rsidR="00790258" w:rsidRPr="0001626C">
        <w:rPr>
          <w:color w:val="000000" w:themeColor="text1"/>
        </w:rPr>
        <w:t xml:space="preserve"> traffic</w:t>
      </w:r>
      <w:r w:rsidR="00B52C78" w:rsidRPr="0001626C">
        <w:rPr>
          <w:color w:val="000000" w:themeColor="text1"/>
        </w:rPr>
        <w:t xml:space="preserve"> without interception</w:t>
      </w:r>
      <w:r w:rsidRPr="0001626C">
        <w:rPr>
          <w:color w:val="000000" w:themeColor="text1"/>
        </w:rPr>
        <w:t>.</w:t>
      </w:r>
    </w:p>
    <w:p w:rsidR="00216FD1" w:rsidRPr="00EA25B0" w:rsidRDefault="002F1874" w:rsidP="00EA25B0">
      <w:pPr>
        <w:rPr>
          <w:color w:val="000000" w:themeColor="text1"/>
        </w:rPr>
      </w:pPr>
      <w:r w:rsidRPr="00EA25B0">
        <w:rPr>
          <w:color w:val="000000" w:themeColor="text1"/>
        </w:rPr>
        <w:t>It is requested that the relevant SDOs analyze these and any other options that may exist and provide appropriate guidance and/or specifications. In particular, u</w:t>
      </w:r>
      <w:r w:rsidR="001A63BD" w:rsidRPr="00EA25B0">
        <w:rPr>
          <w:color w:val="000000" w:themeColor="text1"/>
        </w:rPr>
        <w:t>ser detectability of interception will need to be considered in all options</w:t>
      </w:r>
      <w:r w:rsidR="00F544A4" w:rsidRPr="00EA25B0">
        <w:rPr>
          <w:color w:val="000000" w:themeColor="text1"/>
        </w:rPr>
        <w:t xml:space="preserve"> as well as the risk of inference attacks (i.e., actions by users of the small cell to attempt to determine if an intercept is taking place; actions that attempt to determine the target identity).</w:t>
      </w:r>
      <w:r w:rsidR="00BE5E31" w:rsidRPr="00EA25B0">
        <w:rPr>
          <w:color w:val="000000" w:themeColor="text1"/>
        </w:rPr>
        <w:t xml:space="preserve"> </w:t>
      </w:r>
    </w:p>
    <w:p w:rsidR="00216FD1" w:rsidRDefault="00643FDE" w:rsidP="009D2151">
      <w:r>
        <w:t>Multiple users may be sharing a small cell simultan</w:t>
      </w:r>
      <w:r w:rsidR="00890007">
        <w:t xml:space="preserve">eously, but only </w:t>
      </w:r>
      <w:r w:rsidR="00065805">
        <w:t xml:space="preserve">some </w:t>
      </w:r>
      <w:r w:rsidR="00890007">
        <w:t xml:space="preserve">of them may be </w:t>
      </w:r>
      <w:r>
        <w:t>the target</w:t>
      </w:r>
      <w:r w:rsidR="00065805">
        <w:t>(s)</w:t>
      </w:r>
      <w:r>
        <w:t xml:space="preserve"> of surveillance. </w:t>
      </w:r>
      <w:r w:rsidR="00065805">
        <w:t>A</w:t>
      </w:r>
      <w:r w:rsidR="00216FD1">
        <w:t xml:space="preserve">n optional service exclusion list </w:t>
      </w:r>
      <w:r w:rsidR="00B23616">
        <w:t xml:space="preserve">may be used by the operator </w:t>
      </w:r>
      <w:r>
        <w:t xml:space="preserve">to prevent overload of the </w:t>
      </w:r>
      <w:r w:rsidR="00A006CE">
        <w:t xml:space="preserve">small cell </w:t>
      </w:r>
      <w:r>
        <w:t>backhaul</w:t>
      </w:r>
      <w:r w:rsidR="00216FD1">
        <w:t>.</w:t>
      </w:r>
      <w:r w:rsidR="000C236C">
        <w:t xml:space="preserve"> </w:t>
      </w:r>
    </w:p>
    <w:p w:rsidR="00216FD1" w:rsidRDefault="00D23EF2" w:rsidP="009D2151">
      <w:r>
        <w:t>A mobile network operator may r</w:t>
      </w:r>
      <w:r w:rsidR="00477E14">
        <w:t xml:space="preserve">eport IRI per the existing core network IRI procedures, </w:t>
      </w:r>
      <w:r>
        <w:t xml:space="preserve">and in addition, the small cell IAP could report a packet counter (based on inspection of content) so that no additional IRI would be available unless already provided by the core network. </w:t>
      </w:r>
    </w:p>
    <w:p w:rsidR="00216FD1" w:rsidRDefault="00775F10" w:rsidP="009D2151">
      <w:r>
        <w:t xml:space="preserve">MME triggering </w:t>
      </w:r>
      <w:r w:rsidR="00303EA5">
        <w:t xml:space="preserve">of an intercept for a particular user on a small cell </w:t>
      </w:r>
      <w:r>
        <w:t xml:space="preserve">may </w:t>
      </w:r>
      <w:r w:rsidR="00216FD1">
        <w:t>be service specific.</w:t>
      </w:r>
    </w:p>
    <w:p w:rsidR="00216FD1" w:rsidRDefault="00FA597B" w:rsidP="009D2151">
      <w:r>
        <w:t xml:space="preserve">There are a number of security </w:t>
      </w:r>
      <w:r w:rsidR="00CC6B9B">
        <w:t>requirements</w:t>
      </w:r>
      <w:r w:rsidR="00A253A7">
        <w:t xml:space="preserve"> </w:t>
      </w:r>
      <w:r>
        <w:t>that must be considered for a small cell IAP. D</w:t>
      </w:r>
      <w:r w:rsidR="00775F10">
        <w:t>ynamic targeting must be used in communication of the target’s identity from the network to the small cell IAP, and the risk of exposure of the target identify must be minimized.</w:t>
      </w:r>
      <w:r>
        <w:t xml:space="preserve"> </w:t>
      </w:r>
      <w:r w:rsidR="00A253A7">
        <w:t>This is likely to require t</w:t>
      </w:r>
      <w:r w:rsidR="00216FD1">
        <w:t xml:space="preserve">he use of </w:t>
      </w:r>
      <w:r w:rsidR="003D59C1">
        <w:t xml:space="preserve">Trusted Platform Module (TPM)/ Trusted Runtime Environment (TRE) </w:t>
      </w:r>
      <w:r w:rsidR="00216FD1">
        <w:t xml:space="preserve">to provide a root of trust for </w:t>
      </w:r>
      <w:r>
        <w:t xml:space="preserve">the IAP on </w:t>
      </w:r>
      <w:r w:rsidR="00216FD1">
        <w:t>the small cell.</w:t>
      </w:r>
      <w:r>
        <w:t xml:space="preserve"> </w:t>
      </w:r>
      <w:r w:rsidR="00216FD1">
        <w:t>Trust must be established between</w:t>
      </w:r>
      <w:r>
        <w:t xml:space="preserve"> the small cell and the network</w:t>
      </w:r>
      <w:r w:rsidR="00216FD1">
        <w:t xml:space="preserve">.  Intercepted </w:t>
      </w:r>
      <w:r w:rsidR="00216FD1">
        <w:lastRenderedPageBreak/>
        <w:t xml:space="preserve">content from the small </w:t>
      </w:r>
      <w:r>
        <w:t xml:space="preserve">cell IAP </w:t>
      </w:r>
      <w:r w:rsidR="0049645D">
        <w:t xml:space="preserve">will likely need to </w:t>
      </w:r>
      <w:r>
        <w:t xml:space="preserve">be encrypted in its </w:t>
      </w:r>
      <w:r w:rsidR="00216FD1">
        <w:t xml:space="preserve">own right regardless of the IPSec </w:t>
      </w:r>
      <w:r w:rsidR="00E35C45">
        <w:t>tunnel to the security gateway.</w:t>
      </w:r>
    </w:p>
    <w:p w:rsidR="003D29F5" w:rsidRDefault="003D29F5" w:rsidP="00A34D42">
      <w:pPr>
        <w:spacing w:after="0"/>
      </w:pPr>
    </w:p>
    <w:p w:rsidR="007808B3" w:rsidRPr="007808B3" w:rsidRDefault="007808B3" w:rsidP="00216FD1">
      <w:pPr>
        <w:rPr>
          <w:u w:val="single"/>
        </w:rPr>
      </w:pPr>
      <w:r w:rsidRPr="007808B3">
        <w:rPr>
          <w:u w:val="single"/>
        </w:rPr>
        <w:t>Conclusion</w:t>
      </w:r>
    </w:p>
    <w:p w:rsidR="00BA610E" w:rsidRDefault="007808B3" w:rsidP="00216FD1">
      <w:r>
        <w:t xml:space="preserve">The SCF requests that 3GPP SA3 LI and the regional SDOs study the feasibility of incorporating an IAP </w:t>
      </w:r>
      <w:r w:rsidR="0001626C">
        <w:t xml:space="preserve">which meets the requirements above </w:t>
      </w:r>
      <w:r>
        <w:t>into a small cell to support LI for traffic offload</w:t>
      </w:r>
      <w:r w:rsidR="0001626C">
        <w:t>.  Where</w:t>
      </w:r>
      <w:r>
        <w:t xml:space="preserve"> such capabilities are determined to be feasible,</w:t>
      </w:r>
      <w:r w:rsidR="0001626C">
        <w:t xml:space="preserve"> and are not already enabled by existing standards,</w:t>
      </w:r>
      <w:r>
        <w:t xml:space="preserve"> </w:t>
      </w:r>
      <w:r w:rsidR="0001626C">
        <w:t xml:space="preserve">SCF requests that </w:t>
      </w:r>
      <w:r>
        <w:t>appropriate standardization of these capabilities</w:t>
      </w:r>
      <w:r w:rsidR="0001626C">
        <w:t xml:space="preserve"> is provided</w:t>
      </w:r>
      <w:r>
        <w:t>.</w:t>
      </w:r>
    </w:p>
    <w:p w:rsidR="00BA610E" w:rsidRDefault="00BA610E" w:rsidP="00216FD1"/>
    <w:sectPr w:rsidR="00BA610E" w:rsidSect="004B44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E36E8"/>
    <w:multiLevelType w:val="hybridMultilevel"/>
    <w:tmpl w:val="E202E6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201A92"/>
    <w:multiLevelType w:val="hybridMultilevel"/>
    <w:tmpl w:val="E202E6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E080A81"/>
    <w:multiLevelType w:val="hybridMultilevel"/>
    <w:tmpl w:val="19AC4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FD1"/>
    <w:rsid w:val="00006FC3"/>
    <w:rsid w:val="0001626C"/>
    <w:rsid w:val="00031530"/>
    <w:rsid w:val="000643B1"/>
    <w:rsid w:val="00065805"/>
    <w:rsid w:val="00082F81"/>
    <w:rsid w:val="000C236C"/>
    <w:rsid w:val="000C33B2"/>
    <w:rsid w:val="001822BF"/>
    <w:rsid w:val="001A549B"/>
    <w:rsid w:val="001A63BD"/>
    <w:rsid w:val="001B170C"/>
    <w:rsid w:val="00216FD1"/>
    <w:rsid w:val="00220A91"/>
    <w:rsid w:val="00224718"/>
    <w:rsid w:val="00230A83"/>
    <w:rsid w:val="00255DEB"/>
    <w:rsid w:val="00285D79"/>
    <w:rsid w:val="002B5B42"/>
    <w:rsid w:val="002C2E87"/>
    <w:rsid w:val="002C52A3"/>
    <w:rsid w:val="002E67C9"/>
    <w:rsid w:val="002F1874"/>
    <w:rsid w:val="00303EA5"/>
    <w:rsid w:val="003A2CFB"/>
    <w:rsid w:val="003D29F5"/>
    <w:rsid w:val="003D59C1"/>
    <w:rsid w:val="003D7759"/>
    <w:rsid w:val="003F4F66"/>
    <w:rsid w:val="00476BBE"/>
    <w:rsid w:val="00477E14"/>
    <w:rsid w:val="0049645D"/>
    <w:rsid w:val="004B448A"/>
    <w:rsid w:val="005023EB"/>
    <w:rsid w:val="005118B1"/>
    <w:rsid w:val="0058612B"/>
    <w:rsid w:val="005F0712"/>
    <w:rsid w:val="00643FDE"/>
    <w:rsid w:val="0064619B"/>
    <w:rsid w:val="0066211C"/>
    <w:rsid w:val="00712E9B"/>
    <w:rsid w:val="00712F2D"/>
    <w:rsid w:val="00722F07"/>
    <w:rsid w:val="00775F10"/>
    <w:rsid w:val="007808B3"/>
    <w:rsid w:val="00790258"/>
    <w:rsid w:val="007C0858"/>
    <w:rsid w:val="007D2CF8"/>
    <w:rsid w:val="007F122B"/>
    <w:rsid w:val="00804126"/>
    <w:rsid w:val="00827141"/>
    <w:rsid w:val="008432C9"/>
    <w:rsid w:val="008551E2"/>
    <w:rsid w:val="00890007"/>
    <w:rsid w:val="008E5AB9"/>
    <w:rsid w:val="0095298F"/>
    <w:rsid w:val="009647E8"/>
    <w:rsid w:val="009739E0"/>
    <w:rsid w:val="00986F1B"/>
    <w:rsid w:val="009C118B"/>
    <w:rsid w:val="009D2151"/>
    <w:rsid w:val="009F4ABC"/>
    <w:rsid w:val="00A006CE"/>
    <w:rsid w:val="00A253A7"/>
    <w:rsid w:val="00A34D42"/>
    <w:rsid w:val="00A95745"/>
    <w:rsid w:val="00A95C50"/>
    <w:rsid w:val="00AE234E"/>
    <w:rsid w:val="00B23616"/>
    <w:rsid w:val="00B52C78"/>
    <w:rsid w:val="00B60F51"/>
    <w:rsid w:val="00B83CE2"/>
    <w:rsid w:val="00BA610E"/>
    <w:rsid w:val="00BE5E31"/>
    <w:rsid w:val="00C35CDB"/>
    <w:rsid w:val="00C50774"/>
    <w:rsid w:val="00C56A78"/>
    <w:rsid w:val="00C81C03"/>
    <w:rsid w:val="00C93BAA"/>
    <w:rsid w:val="00CB5C0B"/>
    <w:rsid w:val="00CC6B9B"/>
    <w:rsid w:val="00CD444D"/>
    <w:rsid w:val="00CE09B3"/>
    <w:rsid w:val="00CE5F43"/>
    <w:rsid w:val="00D06424"/>
    <w:rsid w:val="00D23EF2"/>
    <w:rsid w:val="00D3375A"/>
    <w:rsid w:val="00D66DAC"/>
    <w:rsid w:val="00D7461C"/>
    <w:rsid w:val="00D9459F"/>
    <w:rsid w:val="00E22B2C"/>
    <w:rsid w:val="00E30927"/>
    <w:rsid w:val="00E35C45"/>
    <w:rsid w:val="00E87110"/>
    <w:rsid w:val="00EA17C3"/>
    <w:rsid w:val="00EA25B0"/>
    <w:rsid w:val="00EF4A64"/>
    <w:rsid w:val="00F1575B"/>
    <w:rsid w:val="00F36115"/>
    <w:rsid w:val="00F544A4"/>
    <w:rsid w:val="00F632CC"/>
    <w:rsid w:val="00F6751A"/>
    <w:rsid w:val="00F85F39"/>
    <w:rsid w:val="00FA597B"/>
    <w:rsid w:val="00FB51DA"/>
    <w:rsid w:val="00FF3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CCD5FE-612B-4738-9327-2EAA625C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549B"/>
    <w:pPr>
      <w:ind w:left="720"/>
      <w:contextualSpacing/>
    </w:pPr>
  </w:style>
  <w:style w:type="paragraph" w:styleId="BalloonText">
    <w:name w:val="Balloon Text"/>
    <w:basedOn w:val="Normal"/>
    <w:link w:val="BalloonTextChar"/>
    <w:uiPriority w:val="99"/>
    <w:semiHidden/>
    <w:unhideWhenUsed/>
    <w:rsid w:val="00712E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E9B"/>
    <w:rPr>
      <w:rFonts w:ascii="Tahoma" w:hAnsi="Tahoma" w:cs="Tahoma"/>
      <w:sz w:val="16"/>
      <w:szCs w:val="16"/>
    </w:rPr>
  </w:style>
  <w:style w:type="character" w:styleId="CommentReference">
    <w:name w:val="annotation reference"/>
    <w:basedOn w:val="DefaultParagraphFont"/>
    <w:uiPriority w:val="99"/>
    <w:semiHidden/>
    <w:unhideWhenUsed/>
    <w:rsid w:val="00285D79"/>
    <w:rPr>
      <w:sz w:val="16"/>
      <w:szCs w:val="16"/>
    </w:rPr>
  </w:style>
  <w:style w:type="paragraph" w:styleId="CommentText">
    <w:name w:val="annotation text"/>
    <w:basedOn w:val="Normal"/>
    <w:link w:val="CommentTextChar"/>
    <w:uiPriority w:val="99"/>
    <w:semiHidden/>
    <w:unhideWhenUsed/>
    <w:rsid w:val="00285D79"/>
    <w:pPr>
      <w:spacing w:line="240" w:lineRule="auto"/>
    </w:pPr>
    <w:rPr>
      <w:sz w:val="20"/>
      <w:szCs w:val="20"/>
    </w:rPr>
  </w:style>
  <w:style w:type="character" w:customStyle="1" w:styleId="CommentTextChar">
    <w:name w:val="Comment Text Char"/>
    <w:basedOn w:val="DefaultParagraphFont"/>
    <w:link w:val="CommentText"/>
    <w:uiPriority w:val="99"/>
    <w:semiHidden/>
    <w:rsid w:val="00285D79"/>
    <w:rPr>
      <w:sz w:val="20"/>
      <w:szCs w:val="20"/>
    </w:rPr>
  </w:style>
  <w:style w:type="paragraph" w:styleId="CommentSubject">
    <w:name w:val="annotation subject"/>
    <w:basedOn w:val="CommentText"/>
    <w:next w:val="CommentText"/>
    <w:link w:val="CommentSubjectChar"/>
    <w:uiPriority w:val="99"/>
    <w:semiHidden/>
    <w:unhideWhenUsed/>
    <w:rsid w:val="00285D79"/>
    <w:rPr>
      <w:b/>
      <w:bCs/>
    </w:rPr>
  </w:style>
  <w:style w:type="character" w:customStyle="1" w:styleId="CommentSubjectChar">
    <w:name w:val="Comment Subject Char"/>
    <w:basedOn w:val="CommentTextChar"/>
    <w:link w:val="CommentSubject"/>
    <w:uiPriority w:val="99"/>
    <w:semiHidden/>
    <w:rsid w:val="00285D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 User</dc:creator>
  <cp:lastModifiedBy>alex</cp:lastModifiedBy>
  <cp:revision>2</cp:revision>
  <cp:lastPrinted>2014-10-23T19:24:00Z</cp:lastPrinted>
  <dcterms:created xsi:type="dcterms:W3CDTF">2014-10-24T13:57:00Z</dcterms:created>
  <dcterms:modified xsi:type="dcterms:W3CDTF">2014-10-24T13:57:00Z</dcterms:modified>
</cp:coreProperties>
</file>